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0FDB32" w14:textId="77777777" w:rsidR="00DA6E8A" w:rsidRPr="00714D32" w:rsidRDefault="00DA6E8A" w:rsidP="00DA6E8A">
      <w:pPr>
        <w:spacing w:line="360" w:lineRule="auto"/>
        <w:rPr>
          <w:rFonts w:ascii="Arial" w:hAnsi="Arial" w:cs="Arial"/>
          <w:b/>
        </w:rPr>
      </w:pPr>
      <w:r w:rsidRPr="00714D32">
        <w:rPr>
          <w:rFonts w:ascii="Arial" w:hAnsi="Arial" w:cs="Arial"/>
          <w:b/>
        </w:rPr>
        <w:t>CATARATA</w:t>
      </w:r>
    </w:p>
    <w:p w14:paraId="2058FCE2" w14:textId="77777777" w:rsidR="00DA6E8A" w:rsidRPr="00714D32" w:rsidRDefault="00DA6E8A" w:rsidP="00DA6E8A">
      <w:pPr>
        <w:spacing w:line="360" w:lineRule="auto"/>
        <w:rPr>
          <w:rFonts w:ascii="Arial" w:hAnsi="Arial" w:cs="Arial"/>
          <w:b/>
        </w:rPr>
      </w:pPr>
    </w:p>
    <w:p w14:paraId="10EA3D46" w14:textId="77777777" w:rsidR="00DA6E8A" w:rsidRPr="00714D32" w:rsidRDefault="00DA6E8A" w:rsidP="00DA6E8A">
      <w:pPr>
        <w:spacing w:line="360" w:lineRule="auto"/>
        <w:rPr>
          <w:rFonts w:ascii="Arial" w:hAnsi="Arial" w:cs="Arial"/>
        </w:rPr>
      </w:pPr>
      <w:r w:rsidRPr="00714D32">
        <w:rPr>
          <w:rFonts w:ascii="Arial" w:hAnsi="Arial" w:cs="Arial"/>
        </w:rPr>
        <w:t xml:space="preserve">O cristalino é uma lente transparente situada na parte anterior do olho e que foca a luz sobre a retina, que está no fundo do olho. Quando o cristalino se torna opaco, chama-se Catarata. </w:t>
      </w:r>
    </w:p>
    <w:p w14:paraId="053D71BD" w14:textId="77777777" w:rsidR="00DA6E8A" w:rsidRPr="00714D32" w:rsidRDefault="00DA6E8A" w:rsidP="00DA6E8A">
      <w:pPr>
        <w:spacing w:line="360" w:lineRule="auto"/>
        <w:rPr>
          <w:rFonts w:ascii="Arial" w:hAnsi="Arial" w:cs="Arial"/>
          <w:b/>
        </w:rPr>
      </w:pPr>
    </w:p>
    <w:p w14:paraId="214101D4" w14:textId="77777777" w:rsidR="00DA6E8A" w:rsidRPr="00714D32" w:rsidRDefault="00DA6E8A" w:rsidP="00DA6E8A">
      <w:pPr>
        <w:spacing w:line="360" w:lineRule="auto"/>
        <w:rPr>
          <w:rFonts w:ascii="Arial" w:hAnsi="Arial" w:cs="Arial"/>
          <w:b/>
        </w:rPr>
      </w:pPr>
      <w:r w:rsidRPr="00714D32">
        <w:rPr>
          <w:rFonts w:ascii="Arial" w:hAnsi="Arial" w:cs="Arial"/>
          <w:b/>
        </w:rPr>
        <w:t>CAUSAS E SINTOMAS</w:t>
      </w:r>
    </w:p>
    <w:p w14:paraId="55EFF543" w14:textId="77777777" w:rsidR="00DA6E8A" w:rsidRPr="00714D32" w:rsidRDefault="00DA6E8A" w:rsidP="00DA6E8A">
      <w:pPr>
        <w:spacing w:line="360" w:lineRule="auto"/>
        <w:jc w:val="both"/>
        <w:rPr>
          <w:rFonts w:ascii="Arial" w:hAnsi="Arial" w:cs="Arial"/>
        </w:rPr>
      </w:pPr>
      <w:r w:rsidRPr="00714D32">
        <w:rPr>
          <w:rFonts w:ascii="Arial" w:hAnsi="Arial" w:cs="Arial"/>
        </w:rPr>
        <w:t xml:space="preserve">Há muitos tipos de Catarata. Na sua maioria, são causadas por uma mudança na composição química, que provoca a opacificação do cristalino. Essa mudança pode ser devida a diversos fatores: </w:t>
      </w:r>
    </w:p>
    <w:p w14:paraId="71A0DD9C" w14:textId="77777777" w:rsidR="00DA6E8A" w:rsidRPr="00714D32" w:rsidRDefault="00DA6E8A" w:rsidP="00DA6E8A">
      <w:pPr>
        <w:spacing w:line="360" w:lineRule="auto"/>
        <w:jc w:val="both"/>
        <w:rPr>
          <w:rFonts w:ascii="Arial" w:hAnsi="Arial" w:cs="Arial"/>
        </w:rPr>
      </w:pPr>
    </w:p>
    <w:p w14:paraId="43629472" w14:textId="77777777" w:rsidR="00DA6E8A" w:rsidRPr="00714D32" w:rsidRDefault="00DA6E8A" w:rsidP="00DA6E8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714D32">
        <w:rPr>
          <w:rFonts w:ascii="Arial" w:hAnsi="Arial" w:cs="Arial"/>
          <w:b/>
        </w:rPr>
        <w:t xml:space="preserve">CATARATA SENIL: </w:t>
      </w:r>
      <w:r w:rsidRPr="00714D32">
        <w:rPr>
          <w:rFonts w:ascii="Arial" w:hAnsi="Arial" w:cs="Arial"/>
        </w:rPr>
        <w:t>o processo normal de envelhecimento pode causar um endurecimento do cristalino, tornando-o opaco. Esse tipo de catarata é o mais frequente e pode ocorrer a partir dos 40 anos de idade.</w:t>
      </w:r>
    </w:p>
    <w:p w14:paraId="37E5AD1C" w14:textId="77777777" w:rsidR="00DA6E8A" w:rsidRPr="00714D32" w:rsidRDefault="00DA6E8A" w:rsidP="00DA6E8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714D32">
        <w:rPr>
          <w:rFonts w:ascii="Arial" w:hAnsi="Arial" w:cs="Arial"/>
          <w:b/>
        </w:rPr>
        <w:t>CATARATA CONGÉNITA:</w:t>
      </w:r>
      <w:r w:rsidRPr="00714D32">
        <w:rPr>
          <w:rFonts w:ascii="Arial" w:hAnsi="Arial" w:cs="Arial"/>
        </w:rPr>
        <w:t xml:space="preserve"> podem ocorrer cataratas mesmo em crianças. Esses casos são normalmente, consequência de um processo hereditário ou provocado durante a gestação do bebé por algum problema da mãe. </w:t>
      </w:r>
    </w:p>
    <w:p w14:paraId="012EE0E5" w14:textId="77777777" w:rsidR="00DA6E8A" w:rsidRPr="00714D32" w:rsidRDefault="00DA6E8A" w:rsidP="00DA6E8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714D32">
        <w:rPr>
          <w:rFonts w:ascii="Arial" w:hAnsi="Arial" w:cs="Arial"/>
          <w:b/>
        </w:rPr>
        <w:t>CATARATA TRAUMÁTICA:</w:t>
      </w:r>
      <w:r w:rsidRPr="00714D32">
        <w:rPr>
          <w:rFonts w:ascii="Arial" w:hAnsi="Arial" w:cs="Arial"/>
        </w:rPr>
        <w:t xml:space="preserve"> pode ocorrer quando o olho sofre algum tipo de traumatismo grave, como uma queimadura, um golpe</w:t>
      </w:r>
      <w:r>
        <w:rPr>
          <w:rFonts w:ascii="Arial" w:hAnsi="Arial" w:cs="Arial"/>
        </w:rPr>
        <w:t xml:space="preserve"> </w:t>
      </w:r>
      <w:r w:rsidRPr="00714D32">
        <w:rPr>
          <w:rFonts w:ascii="Arial" w:hAnsi="Arial" w:cs="Arial"/>
        </w:rPr>
        <w:t>ou pancada.</w:t>
      </w:r>
    </w:p>
    <w:p w14:paraId="7E765CDF" w14:textId="77777777" w:rsidR="00DA6E8A" w:rsidRPr="00714D32" w:rsidRDefault="00DA6E8A" w:rsidP="00DA6E8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14D32">
        <w:rPr>
          <w:rFonts w:ascii="Arial" w:hAnsi="Arial" w:cs="Arial"/>
          <w:b/>
        </w:rPr>
        <w:t xml:space="preserve">CATARATA SECUNDÁRIA: </w:t>
      </w:r>
      <w:r w:rsidRPr="00714D32">
        <w:rPr>
          <w:rFonts w:ascii="Arial" w:hAnsi="Arial" w:cs="Arial"/>
        </w:rPr>
        <w:t xml:space="preserve">certas doenças, como a diabetes, podem causar este tipo de Catarata. </w:t>
      </w:r>
    </w:p>
    <w:p w14:paraId="1DD5D33F" w14:textId="77777777" w:rsidR="00DA6E8A" w:rsidRPr="00714D32" w:rsidRDefault="00DA6E8A" w:rsidP="00DA6E8A">
      <w:pPr>
        <w:spacing w:line="360" w:lineRule="auto"/>
        <w:jc w:val="both"/>
        <w:rPr>
          <w:rFonts w:ascii="Arial" w:hAnsi="Arial" w:cs="Arial"/>
        </w:rPr>
      </w:pPr>
    </w:p>
    <w:p w14:paraId="2F15DD0C" w14:textId="77777777" w:rsidR="00DA6E8A" w:rsidRPr="00714D32" w:rsidRDefault="00DA6E8A" w:rsidP="00DA6E8A">
      <w:pPr>
        <w:spacing w:line="360" w:lineRule="auto"/>
        <w:ind w:left="360"/>
        <w:jc w:val="both"/>
        <w:rPr>
          <w:rFonts w:ascii="Arial" w:hAnsi="Arial" w:cs="Arial"/>
        </w:rPr>
      </w:pPr>
      <w:r w:rsidRPr="00714D32">
        <w:rPr>
          <w:rFonts w:ascii="Arial" w:hAnsi="Arial" w:cs="Arial"/>
        </w:rPr>
        <w:t>Geralmente a Catarata não aprese</w:t>
      </w:r>
      <w:r>
        <w:rPr>
          <w:rFonts w:ascii="Arial" w:hAnsi="Arial" w:cs="Arial"/>
        </w:rPr>
        <w:t xml:space="preserve">nta sinais externos em seus </w:t>
      </w:r>
      <w:proofErr w:type="spellStart"/>
      <w:r>
        <w:rPr>
          <w:rFonts w:ascii="Arial" w:hAnsi="Arial" w:cs="Arial"/>
        </w:rPr>
        <w:t>esta</w:t>
      </w:r>
      <w:r w:rsidRPr="00714D32">
        <w:rPr>
          <w:rFonts w:ascii="Arial" w:hAnsi="Arial" w:cs="Arial"/>
        </w:rPr>
        <w:t>dios</w:t>
      </w:r>
      <w:proofErr w:type="spellEnd"/>
      <w:r w:rsidRPr="00714D32">
        <w:rPr>
          <w:rFonts w:ascii="Arial" w:hAnsi="Arial" w:cs="Arial"/>
        </w:rPr>
        <w:t xml:space="preserve"> iniciais. Qualquer alteração da nitidez de visão deve levá-lo a procurar imediatamente um Oftalmologista. Com o avanço da doença podem surgir sinais externos, como a alteração da cor das pupilas e dificuldade na execução de tarefas, principalmente à noite, sem a luz natural do dia.</w:t>
      </w:r>
    </w:p>
    <w:p w14:paraId="74CDE1EF" w14:textId="77777777" w:rsidR="00DA6E8A" w:rsidRPr="00714D32" w:rsidRDefault="00DA6E8A" w:rsidP="00DA6E8A">
      <w:pPr>
        <w:spacing w:line="360" w:lineRule="auto"/>
        <w:ind w:left="360"/>
        <w:jc w:val="both"/>
        <w:rPr>
          <w:rFonts w:ascii="Arial" w:hAnsi="Arial" w:cs="Arial"/>
        </w:rPr>
      </w:pPr>
    </w:p>
    <w:p w14:paraId="19618018" w14:textId="77777777" w:rsidR="00DA6E8A" w:rsidRPr="00714D32" w:rsidRDefault="00DA6E8A" w:rsidP="00DA6E8A">
      <w:pPr>
        <w:spacing w:line="360" w:lineRule="auto"/>
        <w:ind w:left="360"/>
        <w:jc w:val="both"/>
        <w:rPr>
          <w:rFonts w:ascii="Arial" w:hAnsi="Arial" w:cs="Arial"/>
          <w:b/>
        </w:rPr>
      </w:pPr>
      <w:r w:rsidRPr="00714D32">
        <w:rPr>
          <w:rFonts w:ascii="Arial" w:hAnsi="Arial" w:cs="Arial"/>
          <w:b/>
        </w:rPr>
        <w:t>TRATAMENTO</w:t>
      </w:r>
    </w:p>
    <w:p w14:paraId="4C7BCC58" w14:textId="77777777" w:rsidR="00DA6E8A" w:rsidRPr="00714D32" w:rsidRDefault="00DA6E8A" w:rsidP="00DA6E8A">
      <w:pPr>
        <w:spacing w:line="360" w:lineRule="auto"/>
        <w:ind w:left="360"/>
        <w:jc w:val="both"/>
        <w:rPr>
          <w:rFonts w:ascii="Arial" w:hAnsi="Arial" w:cs="Arial"/>
        </w:rPr>
      </w:pPr>
      <w:r w:rsidRPr="00714D32">
        <w:rPr>
          <w:rFonts w:ascii="Arial" w:hAnsi="Arial" w:cs="Arial"/>
        </w:rPr>
        <w:lastRenderedPageBreak/>
        <w:t>Quando a catarata causa uma perda de visão, que comece a interferir no trabalho ou na vida quotidiana da pessoa é altura de a extrair.</w:t>
      </w:r>
    </w:p>
    <w:p w14:paraId="445B2B94" w14:textId="77777777" w:rsidR="00DA6E8A" w:rsidRDefault="00DA6E8A" w:rsidP="00DA6E8A">
      <w:pPr>
        <w:spacing w:line="360" w:lineRule="auto"/>
        <w:ind w:left="360"/>
        <w:jc w:val="both"/>
        <w:rPr>
          <w:rFonts w:ascii="Arial" w:hAnsi="Arial" w:cs="Arial"/>
        </w:rPr>
      </w:pPr>
      <w:r w:rsidRPr="00714D32">
        <w:rPr>
          <w:rFonts w:ascii="Arial" w:hAnsi="Arial" w:cs="Arial"/>
        </w:rPr>
        <w:t>A cirurgia é a única forma eficaz de tratar a Catarata. Tem um elevado índice de êxito, mais de 99% dos doentes recuperam a visão perdida pela Catarata. A cirurgia pode ser realizada com anestesia local, é rápida e segura. Não provoca grandes desconfortos ao doente e raramente ocorrem complicações pós-operatórias. Uma vez retirado o cristalino opaco do olho, é necessário introduzir uma lente dentro do olho (</w:t>
      </w:r>
      <w:r>
        <w:rPr>
          <w:rFonts w:ascii="Arial" w:hAnsi="Arial" w:cs="Arial"/>
        </w:rPr>
        <w:t xml:space="preserve">lente </w:t>
      </w:r>
      <w:proofErr w:type="spellStart"/>
      <w:r>
        <w:rPr>
          <w:rFonts w:ascii="Arial" w:hAnsi="Arial" w:cs="Arial"/>
        </w:rPr>
        <w:t>intra-ocular</w:t>
      </w:r>
      <w:proofErr w:type="spellEnd"/>
      <w:r w:rsidRPr="00714D32">
        <w:rPr>
          <w:rFonts w:ascii="Arial" w:hAnsi="Arial" w:cs="Arial"/>
        </w:rPr>
        <w:t xml:space="preserve">). </w:t>
      </w:r>
    </w:p>
    <w:p w14:paraId="4C27F830" w14:textId="29BF39A0" w:rsidR="0050510D" w:rsidRPr="0050510D" w:rsidRDefault="0050510D" w:rsidP="00DA6E8A">
      <w:pPr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clínica dispõe dos meios técnicos mais avançados no planeamento cirúrgico. O cálculo da lente </w:t>
      </w:r>
      <w:proofErr w:type="spellStart"/>
      <w:r>
        <w:rPr>
          <w:rFonts w:ascii="Arial" w:hAnsi="Arial" w:cs="Arial"/>
        </w:rPr>
        <w:t>intra-ocular</w:t>
      </w:r>
      <w:proofErr w:type="spellEnd"/>
      <w:r>
        <w:rPr>
          <w:rFonts w:ascii="Arial" w:hAnsi="Arial" w:cs="Arial"/>
        </w:rPr>
        <w:t xml:space="preserve"> é efetuado por </w:t>
      </w:r>
      <w:proofErr w:type="spellStart"/>
      <w:r>
        <w:rPr>
          <w:rFonts w:ascii="Arial" w:hAnsi="Arial" w:cs="Arial"/>
        </w:rPr>
        <w:t>biometro</w:t>
      </w:r>
      <w:proofErr w:type="spellEnd"/>
      <w:r>
        <w:rPr>
          <w:rFonts w:ascii="Arial" w:hAnsi="Arial" w:cs="Arial"/>
        </w:rPr>
        <w:t xml:space="preserve"> óptico de interferometria parcial de coerência ótica (</w:t>
      </w:r>
      <w:proofErr w:type="spellStart"/>
      <w:r>
        <w:rPr>
          <w:rFonts w:ascii="Arial" w:hAnsi="Arial" w:cs="Arial"/>
        </w:rPr>
        <w:t>IOLMaster</w:t>
      </w:r>
      <w:proofErr w:type="spellEnd"/>
      <w:r>
        <w:rPr>
          <w:rFonts w:ascii="Arial" w:hAnsi="Arial" w:cs="Arial"/>
        </w:rPr>
        <w:t xml:space="preserve"> 500, Carl </w:t>
      </w:r>
      <w:proofErr w:type="spellStart"/>
      <w:r>
        <w:rPr>
          <w:rFonts w:ascii="Arial" w:hAnsi="Arial" w:cs="Arial"/>
        </w:rPr>
        <w:t>Zeiss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Meditec</w:t>
      </w:r>
      <w:proofErr w:type="spellEnd"/>
      <w:r w:rsidRPr="00F35018">
        <w:rPr>
          <w:rFonts w:ascii="Lucida Grande" w:hAnsi="Lucida Grande" w:cs="Lucida Grande"/>
          <w:b/>
          <w:color w:val="000000"/>
        </w:rPr>
        <w:t>®</w:t>
      </w:r>
      <w:r>
        <w:rPr>
          <w:rFonts w:ascii="Arial" w:hAnsi="Arial" w:cs="Arial"/>
        </w:rPr>
        <w:t>), considerado o mais preciso e eficaz. A tomografia de segmento anterior (</w:t>
      </w:r>
      <w:proofErr w:type="spellStart"/>
      <w:r>
        <w:rPr>
          <w:rFonts w:ascii="Arial" w:hAnsi="Arial" w:cs="Arial"/>
        </w:rPr>
        <w:t>Pentacam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Oculus</w:t>
      </w:r>
      <w:proofErr w:type="spellEnd"/>
      <w:r w:rsidRPr="00F35018">
        <w:rPr>
          <w:rFonts w:ascii="Lucida Grande" w:hAnsi="Lucida Grande" w:cs="Lucida Grande"/>
          <w:b/>
          <w:color w:val="000000"/>
        </w:rPr>
        <w:t>®</w:t>
      </w:r>
      <w:r>
        <w:rPr>
          <w:rFonts w:ascii="Arial" w:hAnsi="Arial" w:cs="Arial"/>
        </w:rPr>
        <w:t xml:space="preserve">) dispõe de </w:t>
      </w:r>
      <w:r>
        <w:rPr>
          <w:rFonts w:ascii="Arial" w:hAnsi="Arial" w:cs="Arial"/>
          <w:i/>
        </w:rPr>
        <w:t xml:space="preserve">software </w:t>
      </w:r>
      <w:r>
        <w:rPr>
          <w:rFonts w:ascii="Arial" w:hAnsi="Arial" w:cs="Arial"/>
        </w:rPr>
        <w:t xml:space="preserve">para </w:t>
      </w:r>
      <w:proofErr w:type="spellStart"/>
      <w:r>
        <w:rPr>
          <w:rFonts w:ascii="Arial" w:hAnsi="Arial" w:cs="Arial"/>
        </w:rPr>
        <w:t>estadiamento</w:t>
      </w:r>
      <w:proofErr w:type="spellEnd"/>
      <w:r>
        <w:rPr>
          <w:rFonts w:ascii="Arial" w:hAnsi="Arial" w:cs="Arial"/>
        </w:rPr>
        <w:t xml:space="preserve"> da catarata e avaliação da qualidade ótica </w:t>
      </w:r>
      <w:proofErr w:type="spellStart"/>
      <w:r>
        <w:rPr>
          <w:rFonts w:ascii="Arial" w:hAnsi="Arial" w:cs="Arial"/>
        </w:rPr>
        <w:t>corneana</w:t>
      </w:r>
      <w:proofErr w:type="spellEnd"/>
      <w:r>
        <w:rPr>
          <w:rFonts w:ascii="Arial" w:hAnsi="Arial" w:cs="Arial"/>
        </w:rPr>
        <w:t>, permitindo o planeamento de cirurgia de catarata personalizada e segura.</w:t>
      </w:r>
      <w:bookmarkStart w:id="0" w:name="_GoBack"/>
      <w:bookmarkEnd w:id="0"/>
    </w:p>
    <w:p w14:paraId="78A39DE9" w14:textId="77777777" w:rsidR="00DA6E8A" w:rsidRPr="00714D32" w:rsidRDefault="00DA6E8A" w:rsidP="00DA6E8A">
      <w:pPr>
        <w:spacing w:line="360" w:lineRule="auto"/>
        <w:jc w:val="both"/>
        <w:rPr>
          <w:rFonts w:ascii="Arial" w:hAnsi="Arial" w:cs="Arial"/>
        </w:rPr>
      </w:pPr>
    </w:p>
    <w:p w14:paraId="458DDA34" w14:textId="77777777" w:rsidR="00913E10" w:rsidRDefault="00913E10"/>
    <w:sectPr w:rsidR="00913E10" w:rsidSect="00913E1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85A25"/>
    <w:multiLevelType w:val="hybridMultilevel"/>
    <w:tmpl w:val="E912DBB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E8A"/>
    <w:rsid w:val="0050510D"/>
    <w:rsid w:val="006307B9"/>
    <w:rsid w:val="00913E10"/>
    <w:rsid w:val="00DA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E7DB3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E8A"/>
    <w:rPr>
      <w:rFonts w:ascii="Times New Roman" w:eastAsia="Times New Roman" w:hAnsi="Times New Roman" w:cs="Times New Roman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E8A"/>
    <w:rPr>
      <w:rFonts w:ascii="Times New Roman" w:eastAsia="Times New Roman" w:hAnsi="Times New Roman" w:cs="Times New Roman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364</Words>
  <Characters>2077</Characters>
  <Application>Microsoft Macintosh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 Faria Correia</dc:creator>
  <cp:keywords/>
  <dc:description/>
  <cp:lastModifiedBy>Elza Faria Correia</cp:lastModifiedBy>
  <cp:revision>4</cp:revision>
  <dcterms:created xsi:type="dcterms:W3CDTF">2012-11-17T16:31:00Z</dcterms:created>
  <dcterms:modified xsi:type="dcterms:W3CDTF">2012-11-17T19:50:00Z</dcterms:modified>
</cp:coreProperties>
</file>